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CD5B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关于开展郑州工商学院2024-2025学年</w:t>
      </w:r>
    </w:p>
    <w:p w14:paraId="6F9544C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寒假社会实践工作的通知</w:t>
      </w:r>
    </w:p>
    <w:p w14:paraId="6CBFFDA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AB8EFC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各团总支：</w:t>
      </w:r>
    </w:p>
    <w:p w14:paraId="1C49F7A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为深入学习贯彻习近平新时代中国特色社会主义思想，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积极落实我校素质教育五项工程，全面提升大学生综合素质，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引导广大青年学生在社会实践中受教育、长才干、作贡献，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经学校研究，决定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开展2024-2025学年寒假社会实践活动，相关事项通知如下：</w:t>
      </w:r>
    </w:p>
    <w:p w14:paraId="333FACA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一、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实践主题</w:t>
      </w:r>
    </w:p>
    <w:p w14:paraId="436FDCA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shd w:val="clear" w:fill="FFFFFF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实践育人担使命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逐梦青春砥砺行</w:t>
      </w:r>
    </w:p>
    <w:p w14:paraId="50E1746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二、活动时间</w:t>
      </w:r>
    </w:p>
    <w:p w14:paraId="66442A0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年1月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6日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-2月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15日</w:t>
      </w:r>
    </w:p>
    <w:p w14:paraId="1163057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三、参与人员</w:t>
      </w:r>
    </w:p>
    <w:p w14:paraId="07E2C83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级本科、202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级本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专科、202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级本、专、专升本学生。</w:t>
      </w:r>
    </w:p>
    <w:p w14:paraId="3062E24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四、实践内容</w:t>
      </w:r>
    </w:p>
    <w:p w14:paraId="1DDC70C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（一）社会实践类</w:t>
      </w:r>
    </w:p>
    <w:p w14:paraId="3ED8241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1.理论政策宣讲。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组织学生深入社区、乡村、企业等场所，通过多种形式宣传党的创新理论、国家政策方针等，如举办小型讲座、发放宣传资料等，提高群众对政策的知晓度。</w:t>
      </w:r>
    </w:p>
    <w:p w14:paraId="4FB81E1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2.社会调研考察。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鼓励学生围绕社会热点问题，如乡村振兴背景下农村产业发展现状、城市数字化转型对居民生活的影响等，开展调研活动。通过问卷调查、实地访谈等方式收集数据，并撰写调研报告（附件4）。</w:t>
      </w:r>
    </w:p>
    <w:p w14:paraId="3B923A8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3.志愿服务活动。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开展各类志愿服务，如关爱孤寡老人与留守儿童，为他们提供生活照料、心理疏导、学业辅导等；参与社区环保行动，包括垃圾分类宣传、环保清洁活动等；助力文化传承，参与当地民俗文化活动的组织与宣传等。</w:t>
      </w:r>
    </w:p>
    <w:p w14:paraId="54E214F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4.岗位实习体验。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倡导学生利用寒假到与专业相关的企事业单位进行实习，了解行业动态与工作流程，将所学知识应用于实践，提升职业素养与专业技能。</w:t>
      </w:r>
    </w:p>
    <w:p w14:paraId="361A2A6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5.政务实践。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组织学生走进地方党政机关、事业单位一线岗位，承担具体工作。注重引导学生认真学习领会习近平新时代中国特色社会主义思想，用党的创新理论武装头脑、指导实践、推动工作。</w:t>
      </w:r>
    </w:p>
    <w:p w14:paraId="43ACC13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6.乡村振兴。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动员学生积极助力乡村振兴战略实施，在乡镇团委和村团组织的统筹下，参与乡村社会治理、公共服务、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助农服务、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文化建设、生态文明建设等领域的实践活动。开展“我为乡村代言”实践活动，讲好乡村振兴故事，助力美丽乡村、文明乡村、善治乡村建设。</w:t>
      </w:r>
    </w:p>
    <w:p w14:paraId="4E27AD1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7.文化宣传。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组织学生探究家乡特色文化，用好家乡丰富资源，讲好家乡生动故事，开展多种形式特别是生动活泼的理论宣讲、文化宣传和网络直播等活动，高扬主旋律、传播正能量。</w:t>
      </w:r>
    </w:p>
    <w:p w14:paraId="1E68A1F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</w:t>
      </w: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二</w:t>
      </w: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）学习实践类</w:t>
      </w:r>
    </w:p>
    <w:p w14:paraId="17C5963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1.</w:t>
      </w: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阅读书籍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。假期至少阅读一本书，专业书籍、非专业书籍均可。撰写一篇观后感，每篇不得少于2000字。内容积极向上、主题鲜明、逻辑完整。</w:t>
      </w:r>
    </w:p>
    <w:p w14:paraId="1D2B95C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2.</w:t>
      </w: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感恩行动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。做一件感恩父母、家人或朋友的事并写出体会，每篇不少于1500字；或结合所学专业做一项小发明创造，录制一段欢度春节的视频，画一幅与亲朋好友团聚的画，设计一张辞旧迎新的海报等。</w:t>
      </w:r>
    </w:p>
    <w:p w14:paraId="7AE747E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各学院按照通知要求组织学习实践活动，202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年春季学期开学后对寒假作业进行收集、整理、归档、评比等工作。</w:t>
      </w:r>
    </w:p>
    <w:p w14:paraId="6A3FC98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六、报送材料及工作要求</w:t>
      </w:r>
    </w:p>
    <w:p w14:paraId="68B53B3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（一）由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辅导员或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学业导师假期期间核实真实性，负责寒假个人社会实践调查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附件1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，对学生的实践情况进行电话核查指导，并将调查情况认真填入调查表中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附件1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，作为学生学期社会实践成绩评定的重要依据，各团总支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做好监督。</w:t>
      </w:r>
    </w:p>
    <w:p w14:paraId="49E746C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（二）社会实践分为：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社会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实践类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学习实践类。</w:t>
      </w:r>
    </w:p>
    <w:p w14:paraId="31EE0A0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社会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实践类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学生只需提交社会实践活动登记表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附件2）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纸质版盖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shd w:val="clear" w:fill="FFFFFF"/>
        </w:rPr>
        <w:t>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以及个人社会实践纪实表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附件3）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电子版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参与社会调研考察的学生只需提交假期个人社会实践调研报告（附件4）。</w:t>
      </w:r>
    </w:p>
    <w:p w14:paraId="28974F9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.学习实践类除毕业班以外的学生需单面打印手写阅读读后感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一篇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和感恩行动心得体会（或设计类作品）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篇。</w:t>
      </w:r>
    </w:p>
    <w:p w14:paraId="71A381C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（三）信息要及时报送，及时总结。认真做好寒假社会实践的信息报送工作。及时将表现突出的活动简报、简讯、活动照片、实践感想等上报团委（信息报送团委邮箱：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instrText xml:space="preserve"> HYPERLINK "mailto:gqtzzgsxywyh@126.com%EF%BC%89%EF%BC%8C%E5%8F%8A%E6%97%B6%E5%AE%A3%E4%BC%A0%E6%88%91%E6%A0%A1%E5%AD%A6%E7%94%9F%E5%9C%A8%E7%A4%BE%E4%BC%9A%E5%AE%9E%E8%B7%B5%E6%B4%BB%E5%8A%A8%E4%B8%AD%E7%9A%84%E5%BD%B1%E5%93%8D%E5%8A%9B%E3%80%82"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gqtzzgsxywyh@126.com），及时宣传我校学生在社会实践活动中的影响力。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fldChar w:fldCharType="end"/>
      </w:r>
    </w:p>
    <w:p w14:paraId="17F0C99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（四）务必保障安全稳定，万无一失。各团总支在放假前，要集中组织对参加社会实践活动的学生进行安全意识的教育，活动组织形式要能够保障学生的自身安全。</w:t>
      </w:r>
    </w:p>
    <w:p w14:paraId="151D5E5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）材料提交时间和格式：材料提交需按照一个班级一个Sheet，一个年级一个Excel，一个学院一个文件夹。</w:t>
      </w:r>
    </w:p>
    <w:p w14:paraId="4D2D431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1.社会实践类：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shd w:val="clear" w:fill="FFFFFF"/>
        </w:rPr>
        <w:instrText xml:space="preserve"> HYPERLINK "mailto:2024%E5%B9%B43%E6%9C%8811%E6%97%A5%E5%89%8D%E4%BB%A5%E5%AD%A6%E9%99%A2%E4%B8%BA%E5%8D%95%E4%BD%8D%E5%B0%86%E7%94%B5%E5%AD%90%E7%89%88%EF%BC%88%E9%99%84%E4%BB%B61%E3%80%81%E9%99%84%E4%BB%B62%E3%80%81%E9%99%84%E4%BB%B64%E3%80%81%E9%99%84%E4%BB%B65%EF%BC%89%E5%8F%91%E9%80%81%E8%87%B3%E5%9B%A2%E5%A7%94%E9%82%AE%E7%AE%B1gqtzzgsxywyh@126.com%EF%BC%8C%E7%BA%B8%E8%B4%A8%E7%89%88%EF%BC%88%E9%99%84%E4%BB%B63%EF%BC%89%E4%BB%A5%E5%AD%A6%E9%99%A2%E4%B8%BA%E5%8D%95%E4%BD%8D_x0003_%E7%BB%9F%E4%B8%80%E4%BA%A4_x0004_%E8%87%B3%E5%9B%A2%E5%A7%94%E5%8A%9E%E5%85%AC%E5%AE%A4%E3%80%82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shd w:val="clear" w:fill="FFFFFF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shd w:val="clear" w:fill="FFFFFF"/>
        </w:rPr>
        <w:t>202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5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shd w:val="clear" w:fill="FFFFFF"/>
        </w:rPr>
        <w:t>年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2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shd w:val="clear" w:fill="FFFFFF"/>
        </w:rPr>
        <w:t>月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21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shd w:val="clear" w:fill="FFFFFF"/>
        </w:rPr>
        <w:t>日前以学院为单位将假期社会实践调查表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、假期个人社会实践纪实表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shd w:val="clear" w:fill="FFFFFF"/>
        </w:rPr>
        <w:t>电子版发送至团委邮箱gqtzzgsxywyh@126.com，郑州工商学院学生社会实践活动登记表纸质版（附件3）以学院为单位统一交至团委办公室。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shd w:val="clear" w:fill="FFFFFF"/>
        </w:rPr>
        <w:fldChar w:fldCharType="end"/>
      </w:r>
    </w:p>
    <w:p w14:paraId="0DD30A1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学习实践类：2024年2月21日前将单面打印手写读后感一篇和感恩行动心得体会一篇（或设计类作品）按类别统一收齐后报送至学生处思政科111办公室。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62D33"/>
    <w:rsid w:val="08730E67"/>
    <w:rsid w:val="08BA0844"/>
    <w:rsid w:val="0A84735B"/>
    <w:rsid w:val="0DEE2D3E"/>
    <w:rsid w:val="102D3FF1"/>
    <w:rsid w:val="10A67900"/>
    <w:rsid w:val="12C549B5"/>
    <w:rsid w:val="15001CD4"/>
    <w:rsid w:val="16810BF3"/>
    <w:rsid w:val="183028D1"/>
    <w:rsid w:val="18DF42F7"/>
    <w:rsid w:val="192D0BBE"/>
    <w:rsid w:val="1B650AE3"/>
    <w:rsid w:val="22CD6F6E"/>
    <w:rsid w:val="25B87569"/>
    <w:rsid w:val="31E8646E"/>
    <w:rsid w:val="325A6A70"/>
    <w:rsid w:val="34757B91"/>
    <w:rsid w:val="347B0F20"/>
    <w:rsid w:val="3B8561E0"/>
    <w:rsid w:val="3C916221"/>
    <w:rsid w:val="3CC91451"/>
    <w:rsid w:val="3CF25AF7"/>
    <w:rsid w:val="3F8610F9"/>
    <w:rsid w:val="400B75FC"/>
    <w:rsid w:val="401D2E8B"/>
    <w:rsid w:val="44557097"/>
    <w:rsid w:val="44E40258"/>
    <w:rsid w:val="46500C96"/>
    <w:rsid w:val="49CC2EDA"/>
    <w:rsid w:val="4D403844"/>
    <w:rsid w:val="54266BF6"/>
    <w:rsid w:val="56156687"/>
    <w:rsid w:val="596040BD"/>
    <w:rsid w:val="5C8515BD"/>
    <w:rsid w:val="5D220B30"/>
    <w:rsid w:val="62CE02E9"/>
    <w:rsid w:val="65A672FB"/>
    <w:rsid w:val="668D4017"/>
    <w:rsid w:val="67F325A0"/>
    <w:rsid w:val="691722BE"/>
    <w:rsid w:val="79905EA0"/>
    <w:rsid w:val="79DF2984"/>
    <w:rsid w:val="7E5F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1712</Words>
  <Characters>1820</Characters>
  <Lines>0</Lines>
  <Paragraphs>0</Paragraphs>
  <TotalTime>4</TotalTime>
  <ScaleCrop>false</ScaleCrop>
  <LinksUpToDate>false</LinksUpToDate>
  <CharactersWithSpaces>1820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2024-12-23T00:24:00Z</dcterms:created>
  <dc:creator>Lenovo</dc:creator>
  <cp:lastModifiedBy>请叫我王sir儿～</cp:lastModifiedBy>
  <dcterms:modified xsi:type="dcterms:W3CDTF">2024-12-24T00:53:47Z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2838D53D97A24A0195B61139D8919763_13</vt:lpwstr>
  </property>
</Properties>
</file>